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ind w:left="0" w:leftChars="0" w:firstLine="0" w:firstLineChars="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附件1：</w:t>
      </w:r>
    </w:p>
    <w:p>
      <w:pPr>
        <w:spacing w:line="120" w:lineRule="auto"/>
        <w:ind w:left="0" w:leftChars="0" w:firstLine="400" w:firstLineChars="100"/>
        <w:jc w:val="center"/>
        <w:rPr>
          <w:rFonts w:ascii="Times New Roman" w:hAnsi="Times New Roman"/>
          <w:bCs/>
          <w:sz w:val="40"/>
        </w:rPr>
      </w:pPr>
      <w:r>
        <w:rPr>
          <w:rFonts w:hint="eastAsia" w:ascii="Times New Roman" w:hAnsi="Times New Roman"/>
          <w:bCs/>
          <w:sz w:val="40"/>
          <w:lang w:eastAsia="zh-CN"/>
        </w:rPr>
        <w:t>迪庆州各认定机构</w:t>
      </w:r>
      <w:r>
        <w:rPr>
          <w:rFonts w:ascii="Times New Roman" w:hAnsi="Times New Roman"/>
          <w:bCs/>
          <w:sz w:val="40"/>
        </w:rPr>
        <w:t>认定公告查询网址及电话</w:t>
      </w:r>
    </w:p>
    <w:tbl>
      <w:tblPr>
        <w:tblStyle w:val="3"/>
        <w:tblpPr w:leftFromText="180" w:rightFromText="180" w:vertAnchor="text" w:horzAnchor="page" w:tblpX="1777" w:tblpY="310"/>
        <w:tblOverlap w:val="never"/>
        <w:tblW w:w="13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777"/>
        <w:gridCol w:w="3408"/>
        <w:gridCol w:w="5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各认定机构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咨询电话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公告发布网址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迪庆州教体局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0887-8288845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instrText xml:space="preserve"> HYPERLINK "https://www.dqzjyty.diqing.gov.cn" </w:instrTex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https://dqzjyty.diqing.gov.cn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“迪庆教育”微信公众号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香格里拉教体局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Style w:val="5"/>
                <w:rFonts w:hint="default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0887-8226147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“香格里拉教育”微信公众号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维西县教体局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0887-8628516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“维西教育”微信公众号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德钦县教体局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0887-8412641</w:t>
            </w:r>
          </w:p>
        </w:tc>
        <w:tc>
          <w:tcPr>
            <w:tcW w:w="5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“德钦教育”微信公众号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C7ECD"/>
    <w:rsid w:val="2B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D50C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8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2022-05-09T01:11:00Z</dcterms:created>
  <dc:creator>Administrator</dc:creator>
  <cp:lastModifiedBy>Administrator</cp:lastModifiedBy>
  <dcterms:modified xsi:type="dcterms:W3CDTF">2022-05-09T01:12:51Z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